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79" w:rsidRDefault="00B02D79" w:rsidP="00B02D79">
      <w:pPr>
        <w:adjustRightInd w:val="0"/>
        <w:snapToGrid w:val="0"/>
        <w:spacing w:line="24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附件7：</w:t>
      </w:r>
    </w:p>
    <w:tbl>
      <w:tblPr>
        <w:tblW w:w="0" w:type="auto"/>
        <w:tblInd w:w="108" w:type="dxa"/>
        <w:tblLayout w:type="fixed"/>
        <w:tblLook w:val="0000"/>
      </w:tblPr>
      <w:tblGrid>
        <w:gridCol w:w="489"/>
        <w:gridCol w:w="1638"/>
        <w:gridCol w:w="709"/>
        <w:gridCol w:w="709"/>
        <w:gridCol w:w="566"/>
        <w:gridCol w:w="6496"/>
      </w:tblGrid>
      <w:tr w:rsidR="00B02D79" w:rsidTr="00726E43">
        <w:trPr>
          <w:trHeight w:val="20"/>
        </w:trPr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汇总表中相关字段填写说明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  <w:t>汉字名称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  <w:t>字段名称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  <w:t>类型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  <w:t>长度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4"/>
              </w:rPr>
              <w:t>字段说明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单位代码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DWDM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字符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5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非空，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4"/>
              </w:rPr>
              <w:t>我校</w:t>
            </w: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填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4"/>
              </w:rPr>
              <w:t>11832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院系所代码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YXSDM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字符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3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非空，填满；不分院系所则代码录入“000”，可以为大写字母和数字组合，不可以为“XXX”或“999”；详见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4"/>
              </w:rPr>
              <w:t>附件1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院系所名称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YXSMC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字符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100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非空；不分院系所，填入“不区分院系所”；必须与单位维护的院系所基础库一致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4"/>
              </w:rPr>
              <w:t>。 详见附件1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专业代码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ZYDM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字符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6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非空；与学籍/学历完全一致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专业名称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ZYMC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字符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100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非空；与学籍/学历完全一致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XM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字符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40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非空；与学籍/学历完全一致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证件号码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ZJHM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字符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18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非空；与学籍/学历完全一致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XB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字符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2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非空；与学籍/学历完全一致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推荐类型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TJLX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字符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1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非空；0-普通，1-支教团，2-农村师资，3-高层次双语人才培养计划，4-直属师范大学补偿名额，5-国防科工院校补偿名额，6-顶尖运动员与教练员培养计划，7-上海市临床医学硕士专业学位改革试点，8-医学长学制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4"/>
              </w:rPr>
              <w:t>。我校填0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排名方式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PMFS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字符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1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非空；1-学校，2-院系，3-专业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4"/>
              </w:rPr>
              <w:t>。我校填3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综合成绩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ZHCJ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数值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6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非空，按推免生遴选办法计算后的综合成绩，三位整数，两位小数。同专业综合测评成绩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综合名次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ZHMC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数值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5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，推免生在参与推免排名所有学生中综合测评名次（指适用同样的推免生遴选具体规则，构成推免名额竞争的排名范围，如院系排队则指院系，如专业排队则指专业），应与“排名方式”一致。同专业综合测评排名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排名人数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PMRS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数值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5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非空，参与推免排名的学生人数（指适用同样的推免生遴选具体规则，构成推免名额竞争的排名范围，如院系/专业全体学生参与，则为院系/专业应届本科生人数），应与”排名方式“一致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GPA（平均绩点）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GPA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数值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5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非空，两位小数；如不能提供填0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创新实践能力加分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4"/>
              </w:rPr>
              <w:t>CXSJNLJF</w:t>
            </w: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数值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5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非空，两位小数；如不能提供填0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4"/>
              </w:rPr>
              <w:t>定向或补偿单位代码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4"/>
              </w:rPr>
              <w:t>DXBCDWDM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4"/>
              </w:rPr>
              <w:t>字符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4"/>
              </w:rPr>
              <w:t>5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4"/>
              </w:rPr>
              <w:t>非空；如“推荐类型”为0或7则填0；”推荐类型“为1或8则填本校单位代码；”推荐类型“为2、3则填定向培养单位单位代码；”推荐类型“为4则填6所直属师范大学之一单位代码；”推荐类型“为5则填国防科大、工程物理研究院、东华理工大学及西北核技术研究所之一单位代码；”推荐类型“为6则填北京体育大学单位代码</w:t>
            </w:r>
          </w:p>
        </w:tc>
      </w:tr>
      <w:tr w:rsidR="00B02D79" w:rsidTr="00726E43">
        <w:trPr>
          <w:trHeight w:val="9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4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备注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BZ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字符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254</w:t>
            </w:r>
          </w:p>
        </w:tc>
        <w:tc>
          <w:tcPr>
            <w:tcW w:w="6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4"/>
              </w:rPr>
              <w:t>重大科研成果、论文和奖励可在此注明</w:t>
            </w:r>
          </w:p>
        </w:tc>
      </w:tr>
      <w:tr w:rsidR="00B02D79" w:rsidTr="00726E43">
        <w:trPr>
          <w:trHeight w:val="2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2D79" w:rsidRDefault="00B02D79" w:rsidP="00726E43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Courier New" w:hAnsi="Courier New" w:cs="Courier New"/>
                <w:kern w:val="0"/>
                <w:sz w:val="22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Courier New" w:hAnsi="Courier New" w:cs="Courier New"/>
                <w:kern w:val="0"/>
                <w:sz w:val="22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Courier New" w:hAnsi="Courier New" w:cs="Courier New"/>
                <w:kern w:val="0"/>
                <w:sz w:val="22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79" w:rsidRDefault="00B02D79" w:rsidP="00726E43">
            <w:pPr>
              <w:widowControl/>
              <w:jc w:val="center"/>
              <w:rPr>
                <w:rFonts w:ascii="Courier New" w:hAnsi="Courier New" w:cs="Courier New"/>
                <w:kern w:val="0"/>
                <w:sz w:val="22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6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2"/>
                <w:szCs w:val="24"/>
              </w:rPr>
              <w:t xml:space="preserve">　</w:t>
            </w:r>
          </w:p>
        </w:tc>
      </w:tr>
      <w:tr w:rsidR="00B02D79" w:rsidTr="00726E43">
        <w:trPr>
          <w:trHeight w:val="20"/>
        </w:trPr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D79" w:rsidRDefault="00B02D79" w:rsidP="00726E43">
            <w:pPr>
              <w:widowControl/>
              <w:jc w:val="left"/>
              <w:rPr>
                <w:rFonts w:ascii="Courier New" w:hAnsi="Courier New" w:cs="Courier New"/>
                <w:kern w:val="0"/>
                <w:sz w:val="22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2"/>
                <w:szCs w:val="24"/>
              </w:rPr>
              <w:t>证件号码和姓名与学籍学历管理平台校验，相关字段必须与学籍学历管理平台一致</w:t>
            </w:r>
          </w:p>
        </w:tc>
      </w:tr>
    </w:tbl>
    <w:p w:rsidR="006F3377" w:rsidRPr="00B02D79" w:rsidRDefault="006F3377"/>
    <w:sectPr w:rsidR="006F3377" w:rsidRPr="00B02D79" w:rsidSect="00B02D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377" w:rsidRDefault="006F3377" w:rsidP="00B02D79">
      <w:r>
        <w:separator/>
      </w:r>
    </w:p>
  </w:endnote>
  <w:endnote w:type="continuationSeparator" w:id="1">
    <w:p w:rsidR="006F3377" w:rsidRDefault="006F3377" w:rsidP="00B02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377" w:rsidRDefault="006F3377" w:rsidP="00B02D79">
      <w:r>
        <w:separator/>
      </w:r>
    </w:p>
  </w:footnote>
  <w:footnote w:type="continuationSeparator" w:id="1">
    <w:p w:rsidR="006F3377" w:rsidRDefault="006F3377" w:rsidP="00B02D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D79"/>
    <w:rsid w:val="006F3377"/>
    <w:rsid w:val="00B0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2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D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D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D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>微软中国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曲杰</dc:creator>
  <cp:keywords/>
  <dc:description/>
  <cp:lastModifiedBy>曲杰</cp:lastModifiedBy>
  <cp:revision>2</cp:revision>
  <dcterms:created xsi:type="dcterms:W3CDTF">2017-09-08T09:02:00Z</dcterms:created>
  <dcterms:modified xsi:type="dcterms:W3CDTF">2017-09-08T09:02:00Z</dcterms:modified>
</cp:coreProperties>
</file>